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ge">
              <wp:posOffset>168275</wp:posOffset>
            </wp:positionV>
            <wp:extent cx="1288415" cy="1066800"/>
            <wp:effectExtent b="0" l="0" r="0" t="0"/>
            <wp:wrapSquare wrapText="bothSides" distB="0" distT="0" distL="114300" distR="114300"/>
            <wp:docPr descr="A close up of a sign&#10;&#10;Description automatically generated" id="2" name="image1.jpg"/>
            <a:graphic>
              <a:graphicData uri="http://schemas.openxmlformats.org/drawingml/2006/picture">
                <pic:pic>
                  <pic:nvPicPr>
                    <pic:cNvPr descr="A close up of a sign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066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Teacher SS4S Wish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Classroom teacher incentives from Administration &amp; PTO: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Top teacher in school (percentage based) gets wish list item(s) fulfilled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Top teacher in each grade level (percentage based) will not have to attend the last “licensed” extra day of school – May 27 – and can check out a day early!!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Melissa Bangco Wish List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Item(s) will be mailed directly to Staton Elementary at 1700 Sageberry Dr. Las Vegas, NV 89144 and are for the use of Staton students only.</w:t>
      </w:r>
    </w:p>
    <w:tbl>
      <w:tblPr>
        <w:tblStyle w:val="Table1"/>
        <w:tblW w:w="14409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4"/>
        <w:gridCol w:w="4536"/>
        <w:gridCol w:w="1613"/>
        <w:gridCol w:w="7656"/>
        <w:tblGridChange w:id="0">
          <w:tblGrid>
            <w:gridCol w:w="604"/>
            <w:gridCol w:w="4536"/>
            <w:gridCol w:w="1613"/>
            <w:gridCol w:w="7656"/>
          </w:tblGrid>
        </w:tblGridChange>
      </w:tblGrid>
      <w:tr>
        <w:trPr>
          <w:trHeight w:val="216" w:hRule="atLeast"/>
        </w:trPr>
        <w:tc>
          <w:tcPr/>
          <w:p w:rsidR="00000000" w:rsidDel="00000000" w:rsidP="00000000" w:rsidRDefault="00000000" w:rsidRPr="00000000" w14:paraId="00000009">
            <w:pPr>
              <w:pStyle w:val="Heading1"/>
              <w:shd w:fill="ffffff" w:val="clear"/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Style w:val="Heading1"/>
              <w:shd w:fill="ffffff" w:val="clear"/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Item description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Item cost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Exact item link</w:t>
            </w:r>
          </w:p>
        </w:tc>
      </w:tr>
      <w:tr>
        <w:trPr>
          <w:trHeight w:val="998" w:hRule="atLeast"/>
        </w:trPr>
        <w:tc>
          <w:tcPr/>
          <w:p w:rsidR="00000000" w:rsidDel="00000000" w:rsidP="00000000" w:rsidRDefault="00000000" w:rsidRPr="00000000" w14:paraId="0000000D">
            <w:pPr>
              <w:pStyle w:val="Heading1"/>
              <w:shd w:fill="ffffff" w:val="clear"/>
              <w:spacing w:before="0" w:lineRule="auto"/>
              <w:rPr>
                <w:rFonts w:ascii="Arial" w:cs="Arial" w:eastAsia="Arial" w:hAnsi="Arial"/>
                <w:b w:val="0"/>
                <w:color w:val="0f111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f111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pStyle w:val="Heading1"/>
              <w:shd w:fill="ffffff" w:val="clear"/>
              <w:spacing w:after="280" w:before="0" w:lineRule="auto"/>
              <w:rPr>
                <w:rFonts w:ascii="Arial" w:cs="Arial" w:eastAsia="Arial" w:hAnsi="Arial"/>
                <w:b w:val="0"/>
                <w:color w:val="0f111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f1111"/>
                <w:sz w:val="20"/>
                <w:szCs w:val="20"/>
                <w:rtl w:val="0"/>
              </w:rPr>
              <w:t xml:space="preserve">Grouping Chair pockets-24 pacl-6 group colors-black. Item # 165539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$202.99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https://www.reallygoodstuff.com/store-more-black-grouping-chair-pockets-6-color-piping-set-of-24/p/165539/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writing process student folder I need 2 ten packs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$24.99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https://www.lakeshorelearning.com/products/language/writing-grammar/the-writing-process-student-folder/p/FF358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Zaner-Bloser Writing journal set of 2 ten packs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$47.99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https://www.lakeshorelearning.com/products/language/writing-grammar/zaner-bloser-writing-journal-grspan-stylewhite-space-nowrap2-3-span/p/UP499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See-Inside Storage Pouch set of 2 ten packs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$117.98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https://www.lakeshorelearning.com/products/teaching-resources/bins-organizers/see-inside-storage-pouch-set-of-10/s/GG834X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Building Math Skills Write and Wipe Boards 1 set of 30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$29.99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https://www.lakeshorelearning.com/products/math/multiskill-math-products/building-math-skills-write-wipe-boards-span-stylewhite-space-nowrapk-gr-span2-setof30/p/AA651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Write and Wipe Lapboard 2 sets of 10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$65.98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https://www.lakeshorelearning.com/products/teaching-resources/dry-erase-boards-markers-erasers/write-wipe-lapboard/p/KC60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Heavy-Duty Book Bins set of 6 colors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$49.99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https://www.lakeshorelearning.com/products/teaching-resources/bins-organizers/heavy-duty-book-bins/p/BX700X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Magnetic Base 10 Set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$9.99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https://www.lakeshorelearning.com/products/math/math-manipulatives/magnetic-base-10-set/p/DD135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Fairy Tales Problem Solving STEM Kit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$149.00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https://www.lakeshorelearning.com/products/stem/building-engineering/fairy-tales-problem-solving-stem-kits-set1/p/PP640X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080" w:top="720" w:left="108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900E7E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A7513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872CF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872CF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A603F8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900E7E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a-size-large" w:customStyle="1">
    <w:name w:val="a-size-large"/>
    <w:basedOn w:val="DefaultParagraphFont"/>
    <w:rsid w:val="00900E7E"/>
  </w:style>
  <w:style w:type="table" w:styleId="TableGrid">
    <w:name w:val="Table Grid"/>
    <w:basedOn w:val="TableNormal"/>
    <w:uiPriority w:val="39"/>
    <w:rsid w:val="00900E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900E7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900E7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akeshorelearning.com/products/teaching-resources/bins-organizers/see-inside-storage-pouch-set-of-10/s/GG834X" TargetMode="External"/><Relationship Id="rId10" Type="http://schemas.openxmlformats.org/officeDocument/2006/relationships/hyperlink" Target="https://www.lakeshorelearning.com/products/language/writing-grammar/zaner-bloser-writing-journal-grspan-stylewhite-space-nowrap2-3-span/p/UP499" TargetMode="External"/><Relationship Id="rId13" Type="http://schemas.openxmlformats.org/officeDocument/2006/relationships/hyperlink" Target="https://www.lakeshorelearning.com/products/teaching-resources/dry-erase-boards-markers-erasers/write-wipe-lapboard/p/KC60" TargetMode="External"/><Relationship Id="rId12" Type="http://schemas.openxmlformats.org/officeDocument/2006/relationships/hyperlink" Target="https://www.lakeshorelearning.com/products/math/multiskill-math-products/building-math-skills-write-wipe-boards-span-stylewhite-space-nowrapk-gr-span2-setof30/p/AA65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akeshorelearning.com/products/language/writing-grammar/the-writing-process-student-folder/p/FF358" TargetMode="External"/><Relationship Id="rId15" Type="http://schemas.openxmlformats.org/officeDocument/2006/relationships/hyperlink" Target="https://www.lakeshorelearning.com/products/math/math-manipulatives/magnetic-base-10-set/p/DD135" TargetMode="External"/><Relationship Id="rId14" Type="http://schemas.openxmlformats.org/officeDocument/2006/relationships/hyperlink" Target="https://www.lakeshorelearning.com/products/teaching-resources/bins-organizers/heavy-duty-book-bins/p/BX700X" TargetMode="External"/><Relationship Id="rId16" Type="http://schemas.openxmlformats.org/officeDocument/2006/relationships/hyperlink" Target="https://www.lakeshorelearning.com/products/stem/building-engineering/fairy-tales-problem-solving-stem-kits-set1/p/PP640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reallygoodstuff.com/store-more-black-grouping-chair-pockets-6-color-piping-set-of-24/p/1655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dJq8/+XHqDMCwI7XUNOLTMczMA==">AMUW2mXoZ+0VOH8zP5BwMhL91XRHQUtvWXB0djMiZ2Gq+VWrhct8Ugs+k5jDZSC/ImPp35Bpg1v5EoRJQv1DS1qpZBa99gZ1K2nVzs9iUMV62hNcvMx+hhs=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2021-02-01T21:52:00Z</dcterms:created>
  <dc:creator>ohlson family</dc:creator>
</cp:coreProperties>
</file>